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color w:val="FF0000"/>
          <w:sz w:val="72"/>
          <w:szCs w:val="72"/>
        </w:rPr>
      </w:pPr>
      <w:r>
        <w:rPr>
          <w:rFonts w:ascii="Times New Roman" w:eastAsia="方正小标宋简体"/>
          <w:bCs/>
          <w:color w:val="FF0000"/>
          <w:sz w:val="72"/>
          <w:szCs w:val="72"/>
        </w:rPr>
        <w:t>中国勘察设计协会文件</w:t>
      </w:r>
    </w:p>
    <w:p>
      <w:pPr>
        <w:jc w:val="center"/>
        <w:rPr>
          <w:rFonts w:ascii="Times New Roman" w:hAnsi="Times New Roman" w:eastAsia="楷体"/>
          <w:color w:val="000000"/>
          <w:sz w:val="28"/>
        </w:rPr>
      </w:pPr>
    </w:p>
    <w:p>
      <w:pPr>
        <w:jc w:val="center"/>
        <w:rPr>
          <w:rFonts w:ascii="Times New Roman" w:hAnsi="Times New Roman" w:eastAsia="楷体"/>
          <w:color w:val="000000"/>
          <w:sz w:val="28"/>
        </w:rPr>
      </w:pPr>
      <w:r>
        <w:rPr>
          <w:rFonts w:ascii="方正小标宋简体" w:hAnsi="Times New Roman" w:eastAsia="方正小标宋简体"/>
          <w:bCs/>
          <w:sz w:val="32"/>
          <w:szCs w:val="32"/>
        </w:rPr>
        <w:pict>
          <v:line id="直线 3" o:spid="_x0000_s2050" o:spt="20" style="position:absolute;left:0pt;margin-left:-21.3pt;margin-top:28.2pt;height:0pt;width:450.7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">
            <v:path arrowok="t"/>
            <v:fill focussize="0,0"/>
            <v:stroke weight="2.25pt" color="#FF0000"/>
            <v:imagedata o:title=""/>
            <o:lock v:ext="edit"/>
          </v:line>
        </w:pict>
      </w:r>
      <w:r>
        <w:rPr>
          <w:rFonts w:ascii="Times New Roman" w:hAnsi="Times New Roman" w:eastAsia="楷体"/>
          <w:color w:val="000000"/>
          <w:sz w:val="28"/>
        </w:rPr>
        <w:t>中设协字[2021]</w:t>
      </w:r>
      <w:r>
        <w:rPr>
          <w:rFonts w:hint="eastAsia" w:ascii="Times New Roman" w:hAnsi="Times New Roman" w:eastAsia="楷体"/>
          <w:color w:val="000000"/>
          <w:sz w:val="28"/>
        </w:rPr>
        <w:t xml:space="preserve"> </w:t>
      </w:r>
      <w:r>
        <w:rPr>
          <w:rFonts w:ascii="Times New Roman" w:hAnsi="Times New Roman" w:eastAsia="楷体"/>
          <w:color w:val="000000"/>
          <w:sz w:val="28"/>
        </w:rPr>
        <w:t>126</w:t>
      </w:r>
      <w:r>
        <w:rPr>
          <w:rFonts w:hint="eastAsia" w:ascii="Times New Roman" w:hAnsi="Times New Roman" w:eastAsia="楷体"/>
          <w:color w:val="000000"/>
          <w:sz w:val="28"/>
        </w:rPr>
        <w:t xml:space="preserve"> </w:t>
      </w:r>
      <w:r>
        <w:rPr>
          <w:rFonts w:ascii="Times New Roman" w:hAnsi="Times New Roman" w:eastAsia="楷体"/>
          <w:color w:val="000000"/>
          <w:sz w:val="28"/>
        </w:rPr>
        <w:t>号</w:t>
      </w:r>
    </w:p>
    <w:p>
      <w:pPr>
        <w:spacing w:before="156" w:beforeLines="50" w:line="440" w:lineRule="exact"/>
        <w:jc w:val="center"/>
        <w:rPr>
          <w:rFonts w:ascii="方正小标宋简体" w:hAnsi="Times New Roman" w:eastAsia="方正小标宋简体"/>
          <w:bCs/>
          <w:sz w:val="32"/>
          <w:szCs w:val="32"/>
        </w:rPr>
      </w:pPr>
      <w:r>
        <w:rPr>
          <w:rFonts w:hint="eastAsia" w:ascii="方正小标宋简体" w:hAnsi="Times New Roman" w:eastAsia="方正小标宋简体"/>
          <w:bCs/>
          <w:sz w:val="32"/>
          <w:szCs w:val="32"/>
        </w:rPr>
        <w:t>关于线上举办“强制性国家标准《混凝土结构通用规范》</w:t>
      </w:r>
    </w:p>
    <w:p>
      <w:pPr>
        <w:spacing w:line="440" w:lineRule="exact"/>
        <w:jc w:val="center"/>
        <w:rPr>
          <w:rFonts w:ascii="方正小标宋简体" w:hAnsi="Times New Roman" w:eastAsia="方正小标宋简体"/>
          <w:bCs/>
          <w:sz w:val="32"/>
          <w:szCs w:val="32"/>
        </w:rPr>
      </w:pPr>
      <w:r>
        <w:rPr>
          <w:rFonts w:hint="eastAsia" w:ascii="方正小标宋简体" w:hAnsi="Times New Roman" w:eastAsia="方正小标宋简体"/>
          <w:bCs/>
          <w:spacing w:val="-6"/>
          <w:sz w:val="32"/>
          <w:szCs w:val="32"/>
        </w:rPr>
        <w:t>GB 55008-2021</w:t>
      </w:r>
      <w:r>
        <w:rPr>
          <w:rFonts w:hint="eastAsia" w:ascii="方正小标宋简体" w:hAnsi="Times New Roman" w:eastAsia="方正小标宋简体"/>
          <w:bCs/>
          <w:sz w:val="32"/>
          <w:szCs w:val="32"/>
        </w:rPr>
        <w:t>宣贯及混凝土结构设计疑难问题解析</w:t>
      </w:r>
    </w:p>
    <w:p>
      <w:pPr>
        <w:spacing w:line="440" w:lineRule="exact"/>
        <w:jc w:val="center"/>
        <w:rPr>
          <w:rFonts w:ascii="方正小标宋简体" w:hAnsi="Times New Roman" w:eastAsia="方正小标宋简体"/>
          <w:bCs/>
          <w:spacing w:val="-6"/>
          <w:sz w:val="32"/>
          <w:szCs w:val="32"/>
        </w:rPr>
      </w:pPr>
      <w:r>
        <w:rPr>
          <w:rFonts w:hint="eastAsia" w:ascii="方正小标宋简体" w:hAnsi="Times New Roman" w:eastAsia="方正小标宋简体"/>
          <w:bCs/>
          <w:sz w:val="32"/>
          <w:szCs w:val="32"/>
        </w:rPr>
        <w:t>培训班”的通知</w:t>
      </w:r>
    </w:p>
    <w:p>
      <w:pPr>
        <w:adjustRightInd w:val="0"/>
        <w:snapToGrid w:val="0"/>
        <w:spacing w:line="4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各有关会员单位：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近日住建部批准</w:t>
      </w:r>
      <w:r>
        <w:rPr>
          <w:rFonts w:hint="eastAsia" w:ascii="Times New Roman" w:hAnsi="Times New Roman" w:eastAsia="仿宋_GB2312"/>
          <w:sz w:val="28"/>
          <w:szCs w:val="28"/>
        </w:rPr>
        <w:t>发布了《混凝土结构通用规范》GB55008-2021</w:t>
      </w:r>
      <w:r>
        <w:rPr>
          <w:rFonts w:ascii="Times New Roman" w:hAnsi="Times New Roman" w:eastAsia="仿宋_GB2312"/>
          <w:sz w:val="28"/>
          <w:szCs w:val="28"/>
        </w:rPr>
        <w:t>为</w:t>
      </w:r>
      <w:r>
        <w:rPr>
          <w:rFonts w:hint="eastAsia" w:ascii="Times New Roman" w:hAnsi="Times New Roman" w:eastAsia="仿宋_GB2312"/>
          <w:sz w:val="28"/>
          <w:szCs w:val="28"/>
        </w:rPr>
        <w:t>全文强制性</w:t>
      </w:r>
      <w:r>
        <w:rPr>
          <w:rFonts w:ascii="Times New Roman" w:hAnsi="Times New Roman" w:eastAsia="仿宋_GB2312"/>
          <w:sz w:val="28"/>
          <w:szCs w:val="28"/>
        </w:rPr>
        <w:t>国家标准，自202</w:t>
      </w:r>
      <w:r>
        <w:rPr>
          <w:rFonts w:hint="eastAsia" w:ascii="Times New Roman" w:hAnsi="Times New Roman" w:eastAsia="仿宋_GB2312"/>
          <w:sz w:val="28"/>
          <w:szCs w:val="28"/>
        </w:rPr>
        <w:t>2</w:t>
      </w:r>
      <w:r>
        <w:rPr>
          <w:rFonts w:ascii="Times New Roman" w:hAns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</w:rPr>
        <w:t>4</w:t>
      </w:r>
      <w:r>
        <w:rPr>
          <w:rFonts w:ascii="Times New Roman" w:hAnsi="Times New Roman" w:eastAsia="仿宋_GB2312"/>
          <w:sz w:val="28"/>
          <w:szCs w:val="28"/>
        </w:rPr>
        <w:t>月1日起实施。为帮助</w:t>
      </w:r>
      <w:r>
        <w:rPr>
          <w:rFonts w:hint="eastAsia" w:ascii="Times New Roman" w:hAnsi="Times New Roman" w:eastAsia="仿宋_GB2312"/>
          <w:sz w:val="28"/>
          <w:szCs w:val="28"/>
        </w:rPr>
        <w:t>会员</w:t>
      </w:r>
      <w:r>
        <w:rPr>
          <w:rFonts w:ascii="Times New Roman" w:hAnsi="Times New Roman" w:eastAsia="仿宋_GB2312"/>
          <w:sz w:val="28"/>
          <w:szCs w:val="28"/>
        </w:rPr>
        <w:t>单位</w:t>
      </w:r>
      <w:r>
        <w:rPr>
          <w:rFonts w:hint="eastAsia" w:ascii="Times New Roman" w:hAnsi="Times New Roman" w:eastAsia="仿宋_GB2312"/>
          <w:sz w:val="28"/>
          <w:szCs w:val="28"/>
        </w:rPr>
        <w:t>相关</w:t>
      </w:r>
      <w:r>
        <w:rPr>
          <w:rFonts w:ascii="Times New Roman" w:hAnsi="Times New Roman" w:eastAsia="仿宋_GB2312"/>
          <w:sz w:val="28"/>
          <w:szCs w:val="28"/>
        </w:rPr>
        <w:t>人员</w:t>
      </w:r>
      <w:r>
        <w:rPr>
          <w:rFonts w:hint="eastAsia" w:ascii="Times New Roman" w:hAnsi="Times New Roman" w:eastAsia="仿宋_GB2312"/>
          <w:sz w:val="28"/>
          <w:szCs w:val="28"/>
        </w:rPr>
        <w:t>理解上述规范标准中的重要条文，掌握新规范标准的技术内容，</w:t>
      </w:r>
      <w:r>
        <w:rPr>
          <w:rFonts w:ascii="Times New Roman" w:hAnsi="Times New Roman" w:eastAsia="仿宋_GB2312"/>
          <w:sz w:val="28"/>
          <w:szCs w:val="28"/>
        </w:rPr>
        <w:t>我会决定</w:t>
      </w:r>
      <w:r>
        <w:rPr>
          <w:rFonts w:hint="eastAsia" w:ascii="Times New Roman" w:hAnsi="Times New Roman" w:eastAsia="仿宋_GB2312"/>
          <w:sz w:val="28"/>
          <w:szCs w:val="28"/>
        </w:rPr>
        <w:t>线上</w:t>
      </w:r>
      <w:r>
        <w:rPr>
          <w:rFonts w:ascii="Times New Roman" w:hAnsi="Times New Roman" w:eastAsia="仿宋_GB2312"/>
          <w:sz w:val="28"/>
          <w:szCs w:val="28"/>
        </w:rPr>
        <w:t>举办</w:t>
      </w:r>
      <w:r>
        <w:rPr>
          <w:rFonts w:hint="eastAsia" w:ascii="Times New Roman" w:hAnsi="Times New Roman" w:eastAsia="仿宋_GB2312"/>
          <w:sz w:val="28"/>
          <w:szCs w:val="28"/>
        </w:rPr>
        <w:t>“强制性国家标准《混凝土结构通用规范》GB55008-2021宣贯及混凝土结构设计疑难问题解析培训班”</w:t>
      </w:r>
      <w:r>
        <w:rPr>
          <w:rFonts w:ascii="Times New Roman" w:hAnsi="Times New Roman" w:eastAsia="仿宋_GB2312"/>
          <w:sz w:val="28"/>
          <w:szCs w:val="28"/>
        </w:rPr>
        <w:t>。望各会员单位积极组织本单位有关人员参加。现将有关事项通知如下：</w:t>
      </w:r>
    </w:p>
    <w:p>
      <w:pPr>
        <w:adjustRightInd w:val="0"/>
        <w:snapToGrid w:val="0"/>
        <w:spacing w:before="100" w:line="40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一、组织单位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主办单位：中国勘察设计协会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会务承办：北京恒光联科信息咨询中心</w:t>
      </w:r>
    </w:p>
    <w:p>
      <w:pPr>
        <w:adjustRightInd w:val="0"/>
        <w:snapToGrid w:val="0"/>
        <w:spacing w:before="100" w:line="40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二、培训内容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《规范》的</w:t>
      </w:r>
      <w:r>
        <w:rPr>
          <w:rFonts w:ascii="Times New Roman" w:hAnsi="Times New Roman" w:eastAsia="仿宋_GB2312"/>
          <w:sz w:val="28"/>
          <w:szCs w:val="28"/>
        </w:rPr>
        <w:t>编制</w:t>
      </w:r>
      <w:r>
        <w:rPr>
          <w:rFonts w:hint="eastAsia" w:ascii="Times New Roman" w:hAnsi="Times New Roman" w:eastAsia="仿宋_GB2312"/>
          <w:sz w:val="28"/>
          <w:szCs w:val="28"/>
        </w:rPr>
        <w:t>、应用方法</w:t>
      </w:r>
      <w:r>
        <w:rPr>
          <w:rFonts w:ascii="Times New Roman" w:hAnsi="Times New Roman" w:eastAsia="仿宋_GB2312"/>
          <w:sz w:val="28"/>
          <w:szCs w:val="28"/>
        </w:rPr>
        <w:t>介绍</w:t>
      </w:r>
      <w:r>
        <w:rPr>
          <w:rFonts w:hint="eastAsia" w:ascii="Times New Roman" w:hAnsi="Times New Roman" w:eastAsia="仿宋_GB2312"/>
          <w:sz w:val="28"/>
          <w:szCs w:val="28"/>
        </w:rPr>
        <w:t>、内容详解</w:t>
      </w:r>
      <w:r>
        <w:rPr>
          <w:rFonts w:ascii="Times New Roman" w:hAnsi="Times New Roman" w:eastAsia="仿宋_GB2312"/>
          <w:sz w:val="28"/>
          <w:szCs w:val="28"/>
        </w:rPr>
        <w:t>；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2</w:t>
      </w:r>
      <w:r>
        <w:rPr>
          <w:rFonts w:ascii="Times New Roman" w:hAnsi="Times New Roman" w:eastAsia="仿宋_GB2312"/>
          <w:sz w:val="28"/>
          <w:szCs w:val="28"/>
        </w:rPr>
        <w:t xml:space="preserve">.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相关规范的衔接应用及废止的强制性条文解读；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3</w:t>
      </w:r>
      <w:r>
        <w:rPr>
          <w:rFonts w:ascii="Times New Roman" w:hAnsi="Times New Roman" w:eastAsia="仿宋_GB2312"/>
          <w:sz w:val="28"/>
          <w:szCs w:val="28"/>
        </w:rPr>
        <w:t>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《规范》实施对施工图审查的影响及应对</w:t>
      </w:r>
      <w:r>
        <w:rPr>
          <w:rFonts w:ascii="Times New Roman" w:hAnsi="Times New Roman" w:eastAsia="仿宋_GB2312"/>
          <w:sz w:val="28"/>
          <w:szCs w:val="28"/>
        </w:rPr>
        <w:t>；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4</w:t>
      </w:r>
      <w:r>
        <w:rPr>
          <w:rFonts w:ascii="Times New Roman" w:hAnsi="Times New Roman" w:eastAsia="仿宋_GB2312"/>
          <w:sz w:val="28"/>
          <w:szCs w:val="28"/>
        </w:rPr>
        <w:t>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</w:t>
      </w:r>
      <w:r>
        <w:rPr>
          <w:rFonts w:ascii="Times New Roman" w:hAnsi="Times New Roman" w:eastAsia="仿宋_GB2312"/>
          <w:sz w:val="28"/>
          <w:szCs w:val="28"/>
        </w:rPr>
        <w:t>混凝土结构设计相关规范的综合技术应用</w:t>
      </w:r>
      <w:r>
        <w:rPr>
          <w:rFonts w:hint="eastAsia" w:ascii="Times New Roman" w:hAnsi="Times New Roman" w:eastAsia="仿宋_GB2312"/>
          <w:sz w:val="28"/>
          <w:szCs w:val="28"/>
        </w:rPr>
        <w:t>；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5.  </w:t>
      </w:r>
      <w:r>
        <w:rPr>
          <w:rFonts w:ascii="Times New Roman" w:hAnsi="Times New Roman" w:eastAsia="仿宋_GB2312"/>
          <w:sz w:val="28"/>
          <w:szCs w:val="28"/>
        </w:rPr>
        <w:t>高层建筑钢筋混凝土结构设计难点解析</w:t>
      </w:r>
      <w:r>
        <w:rPr>
          <w:rFonts w:hint="eastAsia" w:ascii="Times New Roman" w:hAnsi="Times New Roman" w:eastAsia="仿宋_GB2312"/>
          <w:sz w:val="28"/>
          <w:szCs w:val="28"/>
        </w:rPr>
        <w:t>；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6.  </w:t>
      </w:r>
      <w:r>
        <w:rPr>
          <w:rFonts w:ascii="Times New Roman" w:hAnsi="Times New Roman" w:eastAsia="仿宋_GB2312"/>
          <w:sz w:val="28"/>
          <w:szCs w:val="28"/>
        </w:rPr>
        <w:t>复杂结构设计疑难问题分析与探讨</w:t>
      </w:r>
      <w:r>
        <w:rPr>
          <w:rFonts w:hint="eastAsia" w:ascii="Times New Roman" w:hAnsi="Times New Roman" w:eastAsia="仿宋_GB2312"/>
          <w:sz w:val="28"/>
          <w:szCs w:val="28"/>
        </w:rPr>
        <w:t>；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7.  混凝土结构抗震设计疑难问题分析处理；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8. 《规范》在实际应用过程中的相关问题交流与探讨。</w:t>
      </w:r>
    </w:p>
    <w:p>
      <w:pPr>
        <w:adjustRightInd w:val="0"/>
        <w:snapToGrid w:val="0"/>
        <w:spacing w:before="100" w:line="36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三、邀请专家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届时将邀请参与相关标准编制的主编、参编及业内权威专家授课,并</w:t>
      </w:r>
      <w:r>
        <w:rPr>
          <w:rFonts w:hint="eastAsia" w:ascii="Times New Roman" w:hAnsi="Times New Roman" w:eastAsia="仿宋_GB2312"/>
          <w:sz w:val="28"/>
          <w:szCs w:val="28"/>
        </w:rPr>
        <w:t>将安排</w:t>
      </w:r>
      <w:r>
        <w:rPr>
          <w:rFonts w:ascii="Times New Roman" w:hAnsi="Times New Roman" w:eastAsia="仿宋_GB2312"/>
          <w:sz w:val="28"/>
          <w:szCs w:val="28"/>
        </w:rPr>
        <w:t>解答学员提出的有关疑点、难点、热点问题。</w:t>
      </w:r>
    </w:p>
    <w:p>
      <w:pPr>
        <w:pStyle w:val="5"/>
        <w:widowControl/>
        <w:adjustRightInd w:val="0"/>
        <w:snapToGrid w:val="0"/>
        <w:spacing w:before="0" w:beforeAutospacing="0" w:after="0" w:afterAutospacing="0" w:line="440" w:lineRule="exact"/>
        <w:ind w:firstLine="562" w:firstLineChars="200"/>
        <w:jc w:val="both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四、培训对象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会员单位</w:t>
      </w:r>
      <w:r>
        <w:rPr>
          <w:rFonts w:hint="eastAsia" w:ascii="Times New Roman" w:hAnsi="Times New Roman" w:eastAsia="仿宋_GB2312"/>
          <w:sz w:val="28"/>
          <w:szCs w:val="28"/>
        </w:rPr>
        <w:t>中</w:t>
      </w:r>
      <w:r>
        <w:rPr>
          <w:rFonts w:ascii="Times New Roman" w:hAnsi="Times New Roman" w:eastAsia="仿宋_GB2312"/>
          <w:sz w:val="28"/>
          <w:szCs w:val="28"/>
        </w:rPr>
        <w:t>各建筑设计院、</w:t>
      </w:r>
      <w:r>
        <w:rPr>
          <w:rFonts w:hint="eastAsia" w:ascii="Times New Roman" w:hAnsi="Times New Roman" w:eastAsia="仿宋_GB2312"/>
          <w:sz w:val="28"/>
          <w:szCs w:val="28"/>
        </w:rPr>
        <w:t>勘察</w:t>
      </w:r>
      <w:r>
        <w:rPr>
          <w:rFonts w:ascii="Times New Roman" w:hAnsi="Times New Roman" w:eastAsia="仿宋_GB2312"/>
          <w:sz w:val="28"/>
          <w:szCs w:val="28"/>
        </w:rPr>
        <w:t>设计院、规划设计院从事</w:t>
      </w:r>
      <w:r>
        <w:rPr>
          <w:rFonts w:hint="eastAsia" w:ascii="Times New Roman" w:hAnsi="Times New Roman" w:eastAsia="仿宋_GB2312"/>
          <w:sz w:val="28"/>
          <w:szCs w:val="28"/>
        </w:rPr>
        <w:t>混凝土结构</w:t>
      </w:r>
      <w:r>
        <w:rPr>
          <w:rFonts w:ascii="Times New Roman" w:hAnsi="Times New Roman" w:eastAsia="仿宋_GB2312"/>
          <w:sz w:val="28"/>
          <w:szCs w:val="28"/>
        </w:rPr>
        <w:t>设计、施工、验收的技术人员，科研院校相关技术人员，施工图审查机构等。</w:t>
      </w:r>
    </w:p>
    <w:p>
      <w:pPr>
        <w:adjustRightInd w:val="0"/>
        <w:snapToGrid w:val="0"/>
        <w:spacing w:before="100" w:line="36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五、</w:t>
      </w:r>
      <w:r>
        <w:rPr>
          <w:rFonts w:hint="eastAsia" w:ascii="Times New Roman" w:hAnsi="Times New Roman" w:eastAsia="仿宋_GB2312"/>
          <w:b/>
          <w:sz w:val="28"/>
          <w:szCs w:val="28"/>
        </w:rPr>
        <w:t>培训时间及方式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202</w:t>
      </w:r>
      <w:r>
        <w:rPr>
          <w:rFonts w:hint="eastAsia" w:ascii="Times New Roman" w:hAnsi="Times New Roman" w:eastAsia="仿宋_GB2312"/>
          <w:sz w:val="28"/>
          <w:szCs w:val="28"/>
        </w:rPr>
        <w:t>2</w:t>
      </w:r>
      <w:r>
        <w:rPr>
          <w:rFonts w:ascii="Times New Roman" w:hAnsi="Times New Roman" w:eastAsia="仿宋_GB2312"/>
          <w:sz w:val="28"/>
          <w:szCs w:val="28"/>
        </w:rPr>
        <w:t>年1月</w:t>
      </w:r>
      <w:r>
        <w:rPr>
          <w:rFonts w:hint="eastAsia" w:ascii="Times New Roman" w:hAnsi="Times New Roman" w:eastAsia="仿宋_GB2312"/>
          <w:sz w:val="28"/>
          <w:szCs w:val="28"/>
        </w:rPr>
        <w:t>14</w:t>
      </w:r>
      <w:r>
        <w:rPr>
          <w:rFonts w:ascii="Times New Roman" w:hAnsi="Times New Roman" w:eastAsia="仿宋_GB2312"/>
          <w:sz w:val="28"/>
          <w:szCs w:val="28"/>
        </w:rPr>
        <w:t>日</w:t>
      </w:r>
      <w:r>
        <w:rPr>
          <w:rFonts w:hint="eastAsia" w:ascii="Times New Roman" w:hAnsi="Times New Roman" w:eastAsia="仿宋_GB2312"/>
          <w:sz w:val="28"/>
          <w:szCs w:val="28"/>
        </w:rPr>
        <w:t>- 15</w:t>
      </w:r>
      <w:r>
        <w:rPr>
          <w:rFonts w:ascii="Times New Roman" w:hAnsi="Times New Roman" w:eastAsia="仿宋_GB2312"/>
          <w:sz w:val="28"/>
          <w:szCs w:val="28"/>
        </w:rPr>
        <w:t xml:space="preserve">日   </w:t>
      </w:r>
      <w:r>
        <w:rPr>
          <w:rFonts w:hint="eastAsia" w:ascii="Times New Roman" w:hAnsi="Times New Roman" w:eastAsia="仿宋_GB2312"/>
          <w:sz w:val="28"/>
          <w:szCs w:val="28"/>
        </w:rPr>
        <w:t>线上培训</w:t>
      </w:r>
    </w:p>
    <w:p>
      <w:pPr>
        <w:adjustRightInd w:val="0"/>
        <w:snapToGrid w:val="0"/>
        <w:spacing w:before="100" w:line="36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六、培训缴费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1．培训费</w:t>
      </w:r>
      <w:r>
        <w:rPr>
          <w:rFonts w:hint="eastAsia" w:ascii="Times New Roman" w:hAnsi="Times New Roman" w:eastAsia="仿宋_GB2312"/>
          <w:sz w:val="28"/>
          <w:szCs w:val="28"/>
        </w:rPr>
        <w:t>1</w:t>
      </w:r>
      <w:r>
        <w:rPr>
          <w:rFonts w:ascii="Times New Roman" w:hAnsi="Times New Roman" w:eastAsia="仿宋_GB2312"/>
          <w:sz w:val="28"/>
          <w:szCs w:val="28"/>
        </w:rPr>
        <w:t>500元/人（含</w:t>
      </w:r>
      <w:r>
        <w:rPr>
          <w:rFonts w:hint="eastAsia" w:ascii="Times New Roman" w:hAnsi="Times New Roman" w:eastAsia="仿宋_GB2312"/>
          <w:sz w:val="28"/>
          <w:szCs w:val="28"/>
        </w:rPr>
        <w:t>师资</w:t>
      </w:r>
      <w:r>
        <w:rPr>
          <w:rFonts w:ascii="Times New Roman" w:hAnsi="Times New Roman" w:eastAsia="仿宋_GB2312"/>
          <w:sz w:val="28"/>
          <w:szCs w:val="28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资料、邮寄费</w:t>
      </w:r>
      <w:r>
        <w:rPr>
          <w:rFonts w:ascii="Times New Roman" w:hAnsi="Times New Roman" w:eastAsia="仿宋_GB2312"/>
          <w:sz w:val="28"/>
          <w:szCs w:val="28"/>
        </w:rPr>
        <w:t>等）；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2．为便于财务查询到款情况，请汇款时备注课题名称：如 “</w:t>
      </w:r>
      <w:r>
        <w:rPr>
          <w:rFonts w:hint="eastAsia" w:ascii="Times New Roman" w:hAnsi="Times New Roman" w:eastAsia="仿宋_GB2312"/>
          <w:sz w:val="28"/>
          <w:szCs w:val="28"/>
        </w:rPr>
        <w:t>线上混凝土规范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  <w:r>
        <w:rPr>
          <w:rFonts w:ascii="Times New Roman" w:hAnsi="Times New Roman" w:eastAsia="仿宋_GB2312"/>
          <w:sz w:val="28"/>
          <w:szCs w:val="28"/>
        </w:rPr>
        <w:t>培训费汇款账户如下：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户  名：中国勘察设计协会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开户行：中国工商银行北京百万庄支行 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账  号：0200 0014 0901 4407 151</w:t>
      </w:r>
    </w:p>
    <w:p>
      <w:pPr>
        <w:adjustRightInd w:val="0"/>
        <w:snapToGrid w:val="0"/>
        <w:spacing w:before="100" w:line="38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七、证书发放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培训结束后统一颁发中国勘察设计协会《培训结业证明》</w:t>
      </w:r>
      <w:r>
        <w:rPr>
          <w:rFonts w:hint="eastAsia" w:ascii="Times New Roman" w:hAnsi="Times New Roman" w:eastAsia="仿宋_GB2312"/>
          <w:sz w:val="28"/>
          <w:szCs w:val="28"/>
        </w:rPr>
        <w:t>（可作为相关专业继续教育选修课学时证明）</w:t>
      </w:r>
      <w:r>
        <w:rPr>
          <w:rFonts w:ascii="Times New Roman" w:hAnsi="Times New Roman" w:eastAsia="仿宋_GB2312"/>
          <w:sz w:val="28"/>
          <w:szCs w:val="28"/>
        </w:rPr>
        <w:t>。</w:t>
      </w:r>
    </w:p>
    <w:p>
      <w:pPr>
        <w:adjustRightInd w:val="0"/>
        <w:snapToGrid w:val="0"/>
        <w:spacing w:before="100" w:line="38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八、报名联系方式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会务组负责人（提供培训班有关事宜的咨询及报名服务）：狄红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电  话：010-88130593   13683394266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中国勘察设计协会培训部联系人：张琪（接受意见、建议及投诉）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电  话：010-88023342</w:t>
      </w:r>
    </w:p>
    <w:p>
      <w:pPr>
        <w:adjustRightInd w:val="0"/>
        <w:snapToGrid w:val="0"/>
        <w:spacing w:before="100" w:line="38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九、培训质量监督电话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电  话：010-88023401</w:t>
      </w:r>
    </w:p>
    <w:p>
      <w:pPr>
        <w:adjustRightInd w:val="0"/>
        <w:snapToGrid w:val="0"/>
        <w:spacing w:before="156" w:beforeLines="50"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附件：</w:t>
      </w:r>
      <w:r>
        <w:rPr>
          <w:rFonts w:hint="eastAsia" w:ascii="Times New Roman" w:hAnsi="Times New Roman" w:eastAsia="仿宋_GB2312"/>
          <w:sz w:val="28"/>
          <w:szCs w:val="28"/>
        </w:rPr>
        <w:t>“强制性国家标准《混凝土结构通用规范》GB 55008-2021宣贯及混凝土结构设计疑难问题解析线上培训班”</w:t>
      </w:r>
      <w:r>
        <w:rPr>
          <w:rFonts w:ascii="Times New Roman" w:hAnsi="Times New Roman" w:eastAsia="仿宋_GB2312"/>
          <w:sz w:val="28"/>
          <w:szCs w:val="28"/>
        </w:rPr>
        <w:t>报名回执表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adjustRightInd w:val="0"/>
        <w:snapToGrid w:val="0"/>
        <w:spacing w:line="4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                             中国勘察</w:t>
      </w:r>
      <w:r>
        <w:rPr>
          <w:rFonts w:hint="eastAsia" w:ascii="Times New Roman" w:hAnsi="Times New Roman" w:eastAsia="仿宋_GB2312"/>
          <w:sz w:val="28"/>
          <w:szCs w:val="28"/>
        </w:rPr>
        <w:t>设计</w:t>
      </w:r>
      <w:r>
        <w:rPr>
          <w:rFonts w:ascii="Times New Roman" w:hAnsi="Times New Roman" w:eastAsia="仿宋_GB2312"/>
          <w:sz w:val="28"/>
          <w:szCs w:val="28"/>
        </w:rPr>
        <w:t>协会</w:t>
      </w:r>
    </w:p>
    <w:p>
      <w:pPr>
        <w:spacing w:line="500" w:lineRule="exact"/>
        <w:ind w:right="700" w:firstLine="560" w:firstLineChars="20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                           2021年</w:t>
      </w:r>
      <w:r>
        <w:rPr>
          <w:rFonts w:hint="eastAsia" w:ascii="Times New Roman" w:hAnsi="Times New Roman" w:eastAsia="仿宋_GB2312"/>
          <w:sz w:val="28"/>
          <w:szCs w:val="28"/>
        </w:rPr>
        <w:t>11</w:t>
      </w:r>
      <w:r>
        <w:rPr>
          <w:rFonts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</w:rPr>
        <w:t>8</w:t>
      </w:r>
      <w:r>
        <w:rPr>
          <w:rFonts w:ascii="Times New Roman" w:hAnsi="Times New Roman" w:eastAsia="仿宋_GB2312"/>
          <w:sz w:val="28"/>
          <w:szCs w:val="28"/>
        </w:rPr>
        <w:t>日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500" w:lineRule="exact"/>
        <w:ind w:right="7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附件：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方正小标宋简体"/>
          <w:bCs/>
          <w:sz w:val="30"/>
          <w:szCs w:val="30"/>
        </w:rPr>
      </w:pPr>
      <w:r>
        <w:rPr>
          <w:rFonts w:hint="eastAsia" w:ascii="Times New Roman" w:hAnsi="Times New Roman" w:eastAsia="方正小标宋简体"/>
          <w:bCs/>
          <w:sz w:val="30"/>
          <w:szCs w:val="30"/>
        </w:rPr>
        <w:t>“强制性国家标准《混凝土结构通用规范》GB55008-2021宣贯及混凝土结构设计疑难问题解析线上培训班”</w:t>
      </w:r>
      <w:r>
        <w:rPr>
          <w:rFonts w:ascii="Times New Roman" w:hAnsi="Times New Roman" w:eastAsia="方正小标宋简体"/>
          <w:bCs/>
          <w:sz w:val="30"/>
          <w:szCs w:val="30"/>
        </w:rPr>
        <w:t>报名回执表</w:t>
      </w:r>
    </w:p>
    <w:tbl>
      <w:tblPr>
        <w:tblStyle w:val="6"/>
        <w:tblpPr w:leftFromText="180" w:rightFromText="180" w:vertAnchor="text" w:horzAnchor="margin" w:tblpXSpec="center" w:tblpY="90"/>
        <w:tblW w:w="100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408"/>
        <w:gridCol w:w="716"/>
        <w:gridCol w:w="1220"/>
        <w:gridCol w:w="1621"/>
        <w:gridCol w:w="1585"/>
        <w:gridCol w:w="966"/>
        <w:gridCol w:w="25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97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单位名称</w:t>
            </w:r>
          </w:p>
        </w:tc>
        <w:tc>
          <w:tcPr>
            <w:tcW w:w="5550" w:type="dxa"/>
            <w:gridSpan w:val="5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邮  编</w:t>
            </w:r>
          </w:p>
        </w:tc>
        <w:tc>
          <w:tcPr>
            <w:tcW w:w="2279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97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邮寄地址</w:t>
            </w:r>
          </w:p>
        </w:tc>
        <w:tc>
          <w:tcPr>
            <w:tcW w:w="9045" w:type="dxa"/>
            <w:gridSpan w:val="8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7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联 系 人</w:t>
            </w:r>
          </w:p>
        </w:tc>
        <w:tc>
          <w:tcPr>
            <w:tcW w:w="3965" w:type="dxa"/>
            <w:gridSpan w:val="4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E-mail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997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电   话</w:t>
            </w:r>
          </w:p>
        </w:tc>
        <w:tc>
          <w:tcPr>
            <w:tcW w:w="3965" w:type="dxa"/>
            <w:gridSpan w:val="4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传  真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405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参会代表</w:t>
            </w:r>
          </w:p>
        </w:tc>
        <w:tc>
          <w:tcPr>
            <w:tcW w:w="716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性别</w:t>
            </w:r>
          </w:p>
        </w:tc>
        <w:tc>
          <w:tcPr>
            <w:tcW w:w="1220" w:type="dxa"/>
            <w:vAlign w:val="center"/>
          </w:tcPr>
          <w:p>
            <w:pPr>
              <w:spacing w:line="370" w:lineRule="exact"/>
              <w:ind w:firstLine="120" w:firstLineChars="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职务/</w:t>
            </w:r>
            <w:r>
              <w:rPr>
                <w:rFonts w:hint="eastAsia" w:ascii="Times New Roman" w:hAnsi="Times New Roman" w:eastAsia="仿宋"/>
                <w:sz w:val="24"/>
              </w:rPr>
              <w:t>部</w:t>
            </w:r>
            <w:r>
              <w:rPr>
                <w:rFonts w:ascii="Times New Roman" w:hAnsi="Times New Roman" w:eastAsia="仿宋"/>
                <w:sz w:val="24"/>
              </w:rPr>
              <w:t>门</w:t>
            </w:r>
          </w:p>
        </w:tc>
        <w:tc>
          <w:tcPr>
            <w:tcW w:w="162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电话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70" w:lineRule="exact"/>
              <w:ind w:firstLine="960" w:firstLineChars="4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手机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spacing w:line="370" w:lineRule="exact"/>
              <w:ind w:firstLine="240" w:firstLineChars="1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</w:p>
          <w:p>
            <w:pPr>
              <w:spacing w:line="370" w:lineRule="exact"/>
              <w:ind w:firstLine="720" w:firstLineChars="3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E-mail</w:t>
            </w:r>
          </w:p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05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05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05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05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05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05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05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405" w:type="dxa"/>
            <w:gridSpan w:val="2"/>
            <w:vAlign w:val="center"/>
          </w:tcPr>
          <w:p>
            <w:pPr>
              <w:spacing w:line="370" w:lineRule="exact"/>
              <w:ind w:firstLine="241" w:firstLineChars="1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费用总额</w:t>
            </w:r>
          </w:p>
        </w:tc>
        <w:tc>
          <w:tcPr>
            <w:tcW w:w="8637" w:type="dxa"/>
            <w:gridSpan w:val="7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小写￥：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</w:trPr>
        <w:tc>
          <w:tcPr>
            <w:tcW w:w="10042" w:type="dxa"/>
            <w:gridSpan w:val="9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</w:rPr>
              <w:t>注：请把需要老师答疑的问题</w:t>
            </w:r>
            <w:r>
              <w:rPr>
                <w:rFonts w:ascii="Times New Roman" w:hAnsi="Times New Roman" w:eastAsia="仿宋"/>
                <w:b/>
                <w:bCs/>
                <w:sz w:val="24"/>
              </w:rPr>
              <w:t>word</w:t>
            </w:r>
            <w:r>
              <w:rPr>
                <w:rFonts w:hint="eastAsia" w:ascii="Times New Roman" w:hAnsi="Times New Roman" w:eastAsia="仿宋"/>
                <w:b/>
                <w:bCs/>
                <w:sz w:val="24"/>
              </w:rPr>
              <w:t>版整理好，发到下面报名邮箱。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042" w:type="dxa"/>
            <w:gridSpan w:val="9"/>
            <w:vAlign w:val="center"/>
          </w:tcPr>
          <w:p>
            <w:pPr>
              <w:spacing w:line="350" w:lineRule="exact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注：请务必仔细核对开票信息，如因开票信息提供有误，导致错开，责任由贵方承担。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997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发票类型</w:t>
            </w:r>
          </w:p>
        </w:tc>
        <w:tc>
          <w:tcPr>
            <w:tcW w:w="9045" w:type="dxa"/>
            <w:gridSpan w:val="8"/>
            <w:vAlign w:val="center"/>
          </w:tcPr>
          <w:p>
            <w:pPr>
              <w:spacing w:line="370" w:lineRule="exact"/>
              <w:ind w:firstLine="2640" w:firstLineChars="11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□普票           □专票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</w:trPr>
        <w:tc>
          <w:tcPr>
            <w:tcW w:w="997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发票信息</w:t>
            </w:r>
          </w:p>
        </w:tc>
        <w:tc>
          <w:tcPr>
            <w:tcW w:w="9045" w:type="dxa"/>
            <w:gridSpan w:val="8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单位名称：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                        </w:t>
            </w:r>
            <w:r>
              <w:rPr>
                <w:rFonts w:ascii="Times New Roman" w:hAnsi="Times New Roman" w:eastAsia="仿宋"/>
                <w:sz w:val="24"/>
              </w:rPr>
              <w:t>纳税人识别号：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                     </w:t>
            </w:r>
            <w:r>
              <w:rPr>
                <w:rFonts w:ascii="Times New Roman" w:hAnsi="Times New Roman" w:eastAsia="仿宋"/>
                <w:sz w:val="24"/>
                <w:u w:val="single"/>
              </w:rPr>
              <w:br w:type="textWrapping"/>
            </w:r>
            <w:r>
              <w:rPr>
                <w:rFonts w:ascii="Times New Roman" w:hAnsi="Times New Roman" w:eastAsia="仿宋"/>
                <w:sz w:val="24"/>
              </w:rPr>
              <w:t>地 址 ：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eastAsia="仿宋"/>
                <w:sz w:val="24"/>
              </w:rPr>
              <w:t>电 话：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                            </w:t>
            </w:r>
            <w:r>
              <w:rPr>
                <w:rFonts w:ascii="Times New Roman" w:hAnsi="Times New Roman" w:eastAsia="仿宋"/>
                <w:sz w:val="24"/>
                <w:u w:val="single"/>
              </w:rPr>
              <w:br w:type="textWrapping"/>
            </w:r>
            <w:r>
              <w:rPr>
                <w:rFonts w:ascii="Times New Roman" w:hAnsi="Times New Roman" w:eastAsia="仿宋"/>
                <w:sz w:val="24"/>
              </w:rPr>
              <w:t>开户行：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eastAsia="仿宋"/>
                <w:sz w:val="24"/>
              </w:rPr>
              <w:t>账 号：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                            </w:t>
            </w:r>
            <w:r>
              <w:rPr>
                <w:rFonts w:ascii="Times New Roman" w:hAnsi="Times New Roman" w:eastAsia="仿宋"/>
                <w:sz w:val="24"/>
                <w:u w:val="single"/>
              </w:rPr>
              <w:br w:type="textWrapping"/>
            </w:r>
            <w:r>
              <w:rPr>
                <w:rFonts w:ascii="Times New Roman" w:hAnsi="Times New Roman" w:eastAsia="仿宋"/>
                <w:b/>
                <w:bCs/>
                <w:sz w:val="24"/>
              </w:rPr>
              <w:t>□普通发票，请提供单位名称及纳税人识别号；</w:t>
            </w:r>
          </w:p>
          <w:p>
            <w:pPr>
              <w:overflowPunct w:val="0"/>
              <w:autoSpaceDE w:val="0"/>
              <w:autoSpaceDN w:val="0"/>
              <w:spacing w:line="320" w:lineRule="exact"/>
              <w:textAlignment w:val="baseline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□增值税专用发票，请提供单位名称、纳税人识别号、地址、电话及开户行及账号。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997" w:type="dxa"/>
            <w:vAlign w:val="center"/>
          </w:tcPr>
          <w:p>
            <w:pPr>
              <w:spacing w:line="370" w:lineRule="exact"/>
              <w:ind w:firstLine="120" w:firstLineChars="50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参会</w:t>
            </w:r>
          </w:p>
          <w:p>
            <w:pPr>
              <w:spacing w:line="370" w:lineRule="exact"/>
              <w:ind w:firstLine="120" w:firstLineChars="50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须知</w:t>
            </w:r>
          </w:p>
        </w:tc>
        <w:tc>
          <w:tcPr>
            <w:tcW w:w="9045" w:type="dxa"/>
            <w:gridSpan w:val="8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参会单位请把报名表回传至此表格下方的邮箱，会务组将在开班前一周发</w:t>
            </w:r>
            <w:r>
              <w:rPr>
                <w:rFonts w:hint="eastAsia" w:ascii="Times New Roman" w:hAnsi="Times New Roman" w:eastAsia="仿宋"/>
                <w:sz w:val="24"/>
              </w:rPr>
              <w:t>课程</w:t>
            </w:r>
            <w:r>
              <w:rPr>
                <w:rFonts w:ascii="Times New Roman" w:hAnsi="Times New Roman" w:eastAsia="仿宋"/>
                <w:sz w:val="24"/>
              </w:rPr>
              <w:t>通知，详告参会方式等具体安排事项。</w:t>
            </w:r>
          </w:p>
        </w:tc>
      </w:tr>
    </w:tbl>
    <w:p>
      <w:pPr>
        <w:spacing w:line="420" w:lineRule="exact"/>
        <w:ind w:firstLine="361" w:firstLineChars="150"/>
        <w:rPr>
          <w:rFonts w:ascii="Times New Roman" w:hAnsi="Times New Roman" w:eastAsia="仿宋"/>
          <w:b/>
          <w:bCs/>
          <w:sz w:val="24"/>
          <w:szCs w:val="20"/>
        </w:rPr>
      </w:pPr>
      <w:r>
        <w:rPr>
          <w:rFonts w:ascii="Times New Roman" w:hAnsi="Times New Roman" w:eastAsia="仿宋"/>
          <w:b/>
          <w:bCs/>
          <w:sz w:val="24"/>
          <w:szCs w:val="20"/>
        </w:rPr>
        <w:t>注：如您报名人员较多时可增加表格，请按照格式填写电子版报名表；</w:t>
      </w:r>
      <w:bookmarkStart w:id="0" w:name="_GoBack"/>
      <w:bookmarkEnd w:id="0"/>
    </w:p>
    <w:p>
      <w:pPr>
        <w:adjustRightInd w:val="0"/>
        <w:snapToGrid w:val="0"/>
        <w:spacing w:line="520" w:lineRule="exact"/>
        <w:ind w:firstLine="482" w:firstLineChars="200"/>
        <w:rPr>
          <w:rFonts w:hint="eastAsia" w:ascii="Times New Roman" w:hAnsi="Times New Roman" w:eastAsia="仿宋"/>
          <w:b/>
          <w:bCs/>
          <w:sz w:val="24"/>
          <w:szCs w:val="20"/>
        </w:rPr>
      </w:pPr>
      <w:r>
        <w:rPr>
          <w:rFonts w:ascii="Times New Roman" w:hAnsi="Times New Roman" w:eastAsia="仿宋"/>
          <w:b/>
          <w:bCs/>
          <w:sz w:val="24"/>
          <w:szCs w:val="20"/>
        </w:rPr>
        <w:t>会务组联系人：</w:t>
      </w:r>
      <w:r>
        <w:rPr>
          <w:rFonts w:hint="eastAsia" w:ascii="Times New Roman" w:hAnsi="Times New Roman" w:eastAsia="仿宋"/>
          <w:b/>
          <w:bCs/>
          <w:sz w:val="24"/>
          <w:szCs w:val="20"/>
          <w:lang w:eastAsia="zh-CN"/>
        </w:rPr>
        <w:t>余悦</w:t>
      </w:r>
      <w:r>
        <w:rPr>
          <w:rFonts w:hint="eastAsia" w:ascii="Times New Roman" w:hAnsi="Times New Roman" w:eastAsia="仿宋"/>
          <w:b/>
          <w:bCs/>
          <w:sz w:val="24"/>
          <w:szCs w:val="20"/>
          <w:lang w:val="en-US" w:eastAsia="zh-CN"/>
        </w:rPr>
        <w:t>13699258144（微信同步）</w:t>
      </w:r>
      <w:r>
        <w:rPr>
          <w:rFonts w:hint="eastAsia" w:ascii="Times New Roman" w:hAnsi="Times New Roman" w:eastAsia="仿宋"/>
          <w:b/>
          <w:bCs/>
          <w:sz w:val="24"/>
          <w:szCs w:val="20"/>
        </w:rPr>
        <w:t xml:space="preserve"> </w:t>
      </w:r>
    </w:p>
    <w:p>
      <w:pPr>
        <w:adjustRightInd w:val="0"/>
        <w:snapToGrid w:val="0"/>
        <w:spacing w:line="520" w:lineRule="exact"/>
        <w:ind w:firstLine="482" w:firstLineChars="200"/>
        <w:rPr>
          <w:rFonts w:hint="default" w:ascii="Times New Roman" w:hAnsi="Times New Roman" w:eastAsia="仿宋"/>
          <w:b/>
          <w:bCs/>
          <w:sz w:val="32"/>
          <w:szCs w:val="22"/>
          <w:lang w:val="en-US" w:eastAsia="zh-CN"/>
        </w:rPr>
      </w:pPr>
      <w:r>
        <w:rPr>
          <w:rFonts w:ascii="Times New Roman" w:hAnsi="Times New Roman" w:eastAsia="仿宋"/>
          <w:b/>
          <w:bCs/>
          <w:sz w:val="24"/>
          <w:szCs w:val="20"/>
        </w:rPr>
        <w:t>报名邮箱：</w:t>
      </w:r>
      <w:r>
        <w:rPr>
          <w:rFonts w:hint="eastAsia" w:eastAsia="仿宋"/>
          <w:b/>
          <w:bCs/>
          <w:sz w:val="24"/>
          <w:szCs w:val="32"/>
          <w:lang w:val="en-US" w:eastAsia="zh-CN"/>
        </w:rPr>
        <w:t>ruantu2018@126.com</w:t>
      </w:r>
    </w:p>
    <w:sectPr>
      <w:footerReference r:id="rId3" w:type="default"/>
      <w:pgSz w:w="11906" w:h="16838"/>
      <w:pgMar w:top="1440" w:right="1814" w:bottom="1440" w:left="1814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1822"/>
    <w:rsid w:val="000105E2"/>
    <w:rsid w:val="00016444"/>
    <w:rsid w:val="00016CA7"/>
    <w:rsid w:val="000174AB"/>
    <w:rsid w:val="000241DF"/>
    <w:rsid w:val="00024E62"/>
    <w:rsid w:val="00027017"/>
    <w:rsid w:val="00030721"/>
    <w:rsid w:val="0004533D"/>
    <w:rsid w:val="00047420"/>
    <w:rsid w:val="00053482"/>
    <w:rsid w:val="00055955"/>
    <w:rsid w:val="00056ECD"/>
    <w:rsid w:val="00067343"/>
    <w:rsid w:val="00077AD6"/>
    <w:rsid w:val="00092006"/>
    <w:rsid w:val="000921AA"/>
    <w:rsid w:val="000925C0"/>
    <w:rsid w:val="000962AB"/>
    <w:rsid w:val="00096C1B"/>
    <w:rsid w:val="00096CD6"/>
    <w:rsid w:val="000A07DE"/>
    <w:rsid w:val="000A1B3B"/>
    <w:rsid w:val="000B6BA6"/>
    <w:rsid w:val="000B7B57"/>
    <w:rsid w:val="000C04F6"/>
    <w:rsid w:val="000C11F5"/>
    <w:rsid w:val="000D650B"/>
    <w:rsid w:val="000D73DB"/>
    <w:rsid w:val="000E31E3"/>
    <w:rsid w:val="000F5F56"/>
    <w:rsid w:val="001029E5"/>
    <w:rsid w:val="001067F7"/>
    <w:rsid w:val="001213C9"/>
    <w:rsid w:val="00125EEF"/>
    <w:rsid w:val="00134501"/>
    <w:rsid w:val="00135D03"/>
    <w:rsid w:val="00136AA9"/>
    <w:rsid w:val="0014614D"/>
    <w:rsid w:val="0015739E"/>
    <w:rsid w:val="001703AD"/>
    <w:rsid w:val="001822D8"/>
    <w:rsid w:val="00185FA6"/>
    <w:rsid w:val="00193D5B"/>
    <w:rsid w:val="00194B56"/>
    <w:rsid w:val="001A0C73"/>
    <w:rsid w:val="001A223F"/>
    <w:rsid w:val="001A4282"/>
    <w:rsid w:val="001A52BD"/>
    <w:rsid w:val="001A5726"/>
    <w:rsid w:val="001C12E5"/>
    <w:rsid w:val="001E2420"/>
    <w:rsid w:val="001E49A9"/>
    <w:rsid w:val="001E65F1"/>
    <w:rsid w:val="001F6733"/>
    <w:rsid w:val="00201555"/>
    <w:rsid w:val="00226ABF"/>
    <w:rsid w:val="00227CD4"/>
    <w:rsid w:val="00227D42"/>
    <w:rsid w:val="00231682"/>
    <w:rsid w:val="002338FE"/>
    <w:rsid w:val="00257261"/>
    <w:rsid w:val="002573BB"/>
    <w:rsid w:val="00261255"/>
    <w:rsid w:val="00262435"/>
    <w:rsid w:val="002678D0"/>
    <w:rsid w:val="002822B8"/>
    <w:rsid w:val="00286728"/>
    <w:rsid w:val="0029678C"/>
    <w:rsid w:val="00296F72"/>
    <w:rsid w:val="002A5D9B"/>
    <w:rsid w:val="002A6C30"/>
    <w:rsid w:val="002B1950"/>
    <w:rsid w:val="002B349E"/>
    <w:rsid w:val="002B38AC"/>
    <w:rsid w:val="002C09B0"/>
    <w:rsid w:val="002C414F"/>
    <w:rsid w:val="002D2479"/>
    <w:rsid w:val="002D33AF"/>
    <w:rsid w:val="002D4DCF"/>
    <w:rsid w:val="002D65FB"/>
    <w:rsid w:val="002F0542"/>
    <w:rsid w:val="00305DF2"/>
    <w:rsid w:val="00310641"/>
    <w:rsid w:val="00317181"/>
    <w:rsid w:val="003361EA"/>
    <w:rsid w:val="00372BC5"/>
    <w:rsid w:val="0037588E"/>
    <w:rsid w:val="003858A4"/>
    <w:rsid w:val="00386D4D"/>
    <w:rsid w:val="003B25C6"/>
    <w:rsid w:val="003B332B"/>
    <w:rsid w:val="003D309B"/>
    <w:rsid w:val="003D40FD"/>
    <w:rsid w:val="003F2C1A"/>
    <w:rsid w:val="00402369"/>
    <w:rsid w:val="00402532"/>
    <w:rsid w:val="00414C26"/>
    <w:rsid w:val="004159F6"/>
    <w:rsid w:val="00415AC9"/>
    <w:rsid w:val="00417A8B"/>
    <w:rsid w:val="00417D44"/>
    <w:rsid w:val="004411E0"/>
    <w:rsid w:val="00443341"/>
    <w:rsid w:val="00447255"/>
    <w:rsid w:val="0045748F"/>
    <w:rsid w:val="00476F0C"/>
    <w:rsid w:val="00482497"/>
    <w:rsid w:val="0048606D"/>
    <w:rsid w:val="004906A6"/>
    <w:rsid w:val="0049583B"/>
    <w:rsid w:val="004A082F"/>
    <w:rsid w:val="004A1473"/>
    <w:rsid w:val="004A265B"/>
    <w:rsid w:val="004A3333"/>
    <w:rsid w:val="004A7A08"/>
    <w:rsid w:val="004B2FE9"/>
    <w:rsid w:val="004D29AC"/>
    <w:rsid w:val="004D542F"/>
    <w:rsid w:val="004E0931"/>
    <w:rsid w:val="004E1671"/>
    <w:rsid w:val="004E673D"/>
    <w:rsid w:val="004F2557"/>
    <w:rsid w:val="005018A4"/>
    <w:rsid w:val="00506331"/>
    <w:rsid w:val="00537530"/>
    <w:rsid w:val="0055323E"/>
    <w:rsid w:val="005554C7"/>
    <w:rsid w:val="0055702B"/>
    <w:rsid w:val="00570EDA"/>
    <w:rsid w:val="00585B28"/>
    <w:rsid w:val="00592A88"/>
    <w:rsid w:val="005A1D33"/>
    <w:rsid w:val="005A5047"/>
    <w:rsid w:val="005B23B0"/>
    <w:rsid w:val="005C1852"/>
    <w:rsid w:val="005C5E8B"/>
    <w:rsid w:val="005D5D3B"/>
    <w:rsid w:val="005E2D1A"/>
    <w:rsid w:val="005E3E40"/>
    <w:rsid w:val="005F10A3"/>
    <w:rsid w:val="005F2AE8"/>
    <w:rsid w:val="0060095C"/>
    <w:rsid w:val="00613296"/>
    <w:rsid w:val="006148C3"/>
    <w:rsid w:val="00614F7B"/>
    <w:rsid w:val="0063356D"/>
    <w:rsid w:val="006563EE"/>
    <w:rsid w:val="0066565D"/>
    <w:rsid w:val="00670FF4"/>
    <w:rsid w:val="00677418"/>
    <w:rsid w:val="00677C27"/>
    <w:rsid w:val="00691FEC"/>
    <w:rsid w:val="0069415A"/>
    <w:rsid w:val="00695784"/>
    <w:rsid w:val="00696944"/>
    <w:rsid w:val="006A5CFC"/>
    <w:rsid w:val="006A6FD1"/>
    <w:rsid w:val="006B64D2"/>
    <w:rsid w:val="006C20B0"/>
    <w:rsid w:val="006C4544"/>
    <w:rsid w:val="006C4564"/>
    <w:rsid w:val="006C5766"/>
    <w:rsid w:val="006D0533"/>
    <w:rsid w:val="006D42DD"/>
    <w:rsid w:val="006D5995"/>
    <w:rsid w:val="00707BC4"/>
    <w:rsid w:val="00716D8D"/>
    <w:rsid w:val="00732113"/>
    <w:rsid w:val="0073794A"/>
    <w:rsid w:val="00740C6D"/>
    <w:rsid w:val="00743121"/>
    <w:rsid w:val="00757CF9"/>
    <w:rsid w:val="00764473"/>
    <w:rsid w:val="0077460E"/>
    <w:rsid w:val="00774BFE"/>
    <w:rsid w:val="007761D9"/>
    <w:rsid w:val="007817DD"/>
    <w:rsid w:val="007860DC"/>
    <w:rsid w:val="00794280"/>
    <w:rsid w:val="007A355F"/>
    <w:rsid w:val="007A4426"/>
    <w:rsid w:val="007A6E86"/>
    <w:rsid w:val="007A7C9E"/>
    <w:rsid w:val="007B3ECD"/>
    <w:rsid w:val="007C1316"/>
    <w:rsid w:val="007D72A1"/>
    <w:rsid w:val="007D74FF"/>
    <w:rsid w:val="007E1E8D"/>
    <w:rsid w:val="007F2E63"/>
    <w:rsid w:val="00802168"/>
    <w:rsid w:val="008067C5"/>
    <w:rsid w:val="00812E2C"/>
    <w:rsid w:val="00815D7B"/>
    <w:rsid w:val="0082045A"/>
    <w:rsid w:val="0082297C"/>
    <w:rsid w:val="00822F8A"/>
    <w:rsid w:val="00824B2E"/>
    <w:rsid w:val="00855BF2"/>
    <w:rsid w:val="00864DD6"/>
    <w:rsid w:val="008704A2"/>
    <w:rsid w:val="00885EDD"/>
    <w:rsid w:val="00887E15"/>
    <w:rsid w:val="008A165A"/>
    <w:rsid w:val="008A2CEF"/>
    <w:rsid w:val="008B2014"/>
    <w:rsid w:val="008B722C"/>
    <w:rsid w:val="008C3F3F"/>
    <w:rsid w:val="008E1D19"/>
    <w:rsid w:val="008E5101"/>
    <w:rsid w:val="008E7AC8"/>
    <w:rsid w:val="008F2ACD"/>
    <w:rsid w:val="008F590C"/>
    <w:rsid w:val="00900916"/>
    <w:rsid w:val="009163FC"/>
    <w:rsid w:val="0093537B"/>
    <w:rsid w:val="00941D90"/>
    <w:rsid w:val="009578F2"/>
    <w:rsid w:val="009754E3"/>
    <w:rsid w:val="00982056"/>
    <w:rsid w:val="00983013"/>
    <w:rsid w:val="00983ED1"/>
    <w:rsid w:val="009903B3"/>
    <w:rsid w:val="00990874"/>
    <w:rsid w:val="00992F8B"/>
    <w:rsid w:val="009B3C58"/>
    <w:rsid w:val="009D20D6"/>
    <w:rsid w:val="009D55F5"/>
    <w:rsid w:val="009D638A"/>
    <w:rsid w:val="009E5722"/>
    <w:rsid w:val="009F07E8"/>
    <w:rsid w:val="00A0667A"/>
    <w:rsid w:val="00A32E0A"/>
    <w:rsid w:val="00A34D6D"/>
    <w:rsid w:val="00A4132B"/>
    <w:rsid w:val="00A420CA"/>
    <w:rsid w:val="00A45551"/>
    <w:rsid w:val="00A53DCF"/>
    <w:rsid w:val="00A76681"/>
    <w:rsid w:val="00AA39A0"/>
    <w:rsid w:val="00AB4342"/>
    <w:rsid w:val="00AB68F5"/>
    <w:rsid w:val="00AC155D"/>
    <w:rsid w:val="00AC5171"/>
    <w:rsid w:val="00AC6446"/>
    <w:rsid w:val="00AD0D95"/>
    <w:rsid w:val="00AE32F8"/>
    <w:rsid w:val="00AF2844"/>
    <w:rsid w:val="00B03B25"/>
    <w:rsid w:val="00B06B9C"/>
    <w:rsid w:val="00B1015B"/>
    <w:rsid w:val="00B21234"/>
    <w:rsid w:val="00B34332"/>
    <w:rsid w:val="00B366CE"/>
    <w:rsid w:val="00B44D6D"/>
    <w:rsid w:val="00B47C2F"/>
    <w:rsid w:val="00B52133"/>
    <w:rsid w:val="00B521EA"/>
    <w:rsid w:val="00B62916"/>
    <w:rsid w:val="00B62CA9"/>
    <w:rsid w:val="00B73ABB"/>
    <w:rsid w:val="00B7603E"/>
    <w:rsid w:val="00B87807"/>
    <w:rsid w:val="00B93E03"/>
    <w:rsid w:val="00B9620B"/>
    <w:rsid w:val="00B96373"/>
    <w:rsid w:val="00BA7197"/>
    <w:rsid w:val="00BB0A48"/>
    <w:rsid w:val="00BB25ED"/>
    <w:rsid w:val="00BD0C23"/>
    <w:rsid w:val="00BE4972"/>
    <w:rsid w:val="00BF5F2D"/>
    <w:rsid w:val="00C218E8"/>
    <w:rsid w:val="00C267C1"/>
    <w:rsid w:val="00C46A48"/>
    <w:rsid w:val="00C52B07"/>
    <w:rsid w:val="00C6139F"/>
    <w:rsid w:val="00C62FE9"/>
    <w:rsid w:val="00C63FE1"/>
    <w:rsid w:val="00C655D8"/>
    <w:rsid w:val="00C65DEF"/>
    <w:rsid w:val="00C73363"/>
    <w:rsid w:val="00C812EA"/>
    <w:rsid w:val="00C81F1D"/>
    <w:rsid w:val="00C9250C"/>
    <w:rsid w:val="00C92A3E"/>
    <w:rsid w:val="00CA5D08"/>
    <w:rsid w:val="00CA665C"/>
    <w:rsid w:val="00CB0745"/>
    <w:rsid w:val="00CB3D88"/>
    <w:rsid w:val="00CB5BBC"/>
    <w:rsid w:val="00CB5C5C"/>
    <w:rsid w:val="00CB6247"/>
    <w:rsid w:val="00CD257F"/>
    <w:rsid w:val="00CD4EBF"/>
    <w:rsid w:val="00CE6DB6"/>
    <w:rsid w:val="00CE79D6"/>
    <w:rsid w:val="00CF7D14"/>
    <w:rsid w:val="00D07A88"/>
    <w:rsid w:val="00D07C0D"/>
    <w:rsid w:val="00D16C1E"/>
    <w:rsid w:val="00D311ED"/>
    <w:rsid w:val="00D43334"/>
    <w:rsid w:val="00D46295"/>
    <w:rsid w:val="00D46335"/>
    <w:rsid w:val="00D51822"/>
    <w:rsid w:val="00D57A49"/>
    <w:rsid w:val="00D60874"/>
    <w:rsid w:val="00D64EA2"/>
    <w:rsid w:val="00D83F13"/>
    <w:rsid w:val="00D910A7"/>
    <w:rsid w:val="00D963FE"/>
    <w:rsid w:val="00D96517"/>
    <w:rsid w:val="00DA1D19"/>
    <w:rsid w:val="00DA2ABB"/>
    <w:rsid w:val="00DA46F1"/>
    <w:rsid w:val="00DA52A6"/>
    <w:rsid w:val="00DA7297"/>
    <w:rsid w:val="00DB0090"/>
    <w:rsid w:val="00DB31CD"/>
    <w:rsid w:val="00DB32AD"/>
    <w:rsid w:val="00DC012C"/>
    <w:rsid w:val="00DC6058"/>
    <w:rsid w:val="00DE2654"/>
    <w:rsid w:val="00DE4D6C"/>
    <w:rsid w:val="00DE540E"/>
    <w:rsid w:val="00DE6252"/>
    <w:rsid w:val="00DF36BB"/>
    <w:rsid w:val="00DF3972"/>
    <w:rsid w:val="00DF58B2"/>
    <w:rsid w:val="00E00307"/>
    <w:rsid w:val="00E07735"/>
    <w:rsid w:val="00E117BC"/>
    <w:rsid w:val="00E11832"/>
    <w:rsid w:val="00E14240"/>
    <w:rsid w:val="00E1444F"/>
    <w:rsid w:val="00E22228"/>
    <w:rsid w:val="00E23915"/>
    <w:rsid w:val="00E2428F"/>
    <w:rsid w:val="00E260A9"/>
    <w:rsid w:val="00E33656"/>
    <w:rsid w:val="00E369E7"/>
    <w:rsid w:val="00E37D2C"/>
    <w:rsid w:val="00E43E67"/>
    <w:rsid w:val="00E453C8"/>
    <w:rsid w:val="00E63161"/>
    <w:rsid w:val="00E634FF"/>
    <w:rsid w:val="00E63AF8"/>
    <w:rsid w:val="00E6792C"/>
    <w:rsid w:val="00EA4566"/>
    <w:rsid w:val="00EB7087"/>
    <w:rsid w:val="00EB766C"/>
    <w:rsid w:val="00EC24B4"/>
    <w:rsid w:val="00ED0E4B"/>
    <w:rsid w:val="00ED4EE0"/>
    <w:rsid w:val="00ED5925"/>
    <w:rsid w:val="00EE2F7B"/>
    <w:rsid w:val="00EE2FD6"/>
    <w:rsid w:val="00F10099"/>
    <w:rsid w:val="00F114CE"/>
    <w:rsid w:val="00F2457A"/>
    <w:rsid w:val="00F44558"/>
    <w:rsid w:val="00F51C31"/>
    <w:rsid w:val="00F55515"/>
    <w:rsid w:val="00F733A0"/>
    <w:rsid w:val="00F86716"/>
    <w:rsid w:val="00F87D45"/>
    <w:rsid w:val="00F90E85"/>
    <w:rsid w:val="00F916D0"/>
    <w:rsid w:val="00F91C64"/>
    <w:rsid w:val="00F947D3"/>
    <w:rsid w:val="00FA092E"/>
    <w:rsid w:val="00FA1209"/>
    <w:rsid w:val="00FB1897"/>
    <w:rsid w:val="00FB23D9"/>
    <w:rsid w:val="00FB565B"/>
    <w:rsid w:val="00FC56CD"/>
    <w:rsid w:val="00FD709D"/>
    <w:rsid w:val="00FE7987"/>
    <w:rsid w:val="00FF1B34"/>
    <w:rsid w:val="00FF37D3"/>
    <w:rsid w:val="00FF3A1A"/>
    <w:rsid w:val="00FF4138"/>
    <w:rsid w:val="00FF64F5"/>
    <w:rsid w:val="0434573D"/>
    <w:rsid w:val="086E1C9A"/>
    <w:rsid w:val="0C6B5421"/>
    <w:rsid w:val="0E007339"/>
    <w:rsid w:val="13847CF5"/>
    <w:rsid w:val="168743D2"/>
    <w:rsid w:val="18F0680E"/>
    <w:rsid w:val="19665AE5"/>
    <w:rsid w:val="1FFD2642"/>
    <w:rsid w:val="20E065A6"/>
    <w:rsid w:val="21386B2B"/>
    <w:rsid w:val="215F1293"/>
    <w:rsid w:val="231A75F0"/>
    <w:rsid w:val="24EC18E1"/>
    <w:rsid w:val="252D0F1B"/>
    <w:rsid w:val="2E28334B"/>
    <w:rsid w:val="2E2A7444"/>
    <w:rsid w:val="30553996"/>
    <w:rsid w:val="36D622C1"/>
    <w:rsid w:val="376E0F91"/>
    <w:rsid w:val="3A687633"/>
    <w:rsid w:val="3DC35ED5"/>
    <w:rsid w:val="3FD97BED"/>
    <w:rsid w:val="41650B92"/>
    <w:rsid w:val="43A66ADB"/>
    <w:rsid w:val="44C31510"/>
    <w:rsid w:val="4515679B"/>
    <w:rsid w:val="455E465D"/>
    <w:rsid w:val="4F19005F"/>
    <w:rsid w:val="534322C7"/>
    <w:rsid w:val="5A3729DC"/>
    <w:rsid w:val="5DFF48A5"/>
    <w:rsid w:val="67B35463"/>
    <w:rsid w:val="67F04AE5"/>
    <w:rsid w:val="68B23F55"/>
    <w:rsid w:val="698A204A"/>
    <w:rsid w:val="6D2D7E32"/>
    <w:rsid w:val="6EAC311C"/>
    <w:rsid w:val="70197C71"/>
    <w:rsid w:val="72A82DA9"/>
    <w:rsid w:val="76260B17"/>
    <w:rsid w:val="79072BF7"/>
    <w:rsid w:val="7A5963F8"/>
    <w:rsid w:val="7AB96FDB"/>
    <w:rsid w:val="7B1A044B"/>
    <w:rsid w:val="7C1072A7"/>
    <w:rsid w:val="7D7A45FF"/>
    <w:rsid w:val="7EE723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1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字符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日期 字符"/>
    <w:basedOn w:val="7"/>
    <w:link w:val="2"/>
    <w:semiHidden/>
    <w:uiPriority w:val="99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E78D95-D3F5-478C-AFB9-2DB2420618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3</Pages>
  <Words>299</Words>
  <Characters>1708</Characters>
  <Lines>14</Lines>
  <Paragraphs>4</Paragraphs>
  <TotalTime>3</TotalTime>
  <ScaleCrop>false</ScaleCrop>
  <LinksUpToDate>false</LinksUpToDate>
  <CharactersWithSpaces>2003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2021-09-16T09:01:00Z</dcterms:created>
  <dc:creator>IT天空</dc:creator>
  <cp:lastModifiedBy>Administrator</cp:lastModifiedBy>
  <cp:lastPrinted>2021-10-31T23:32:00Z</cp:lastPrinted>
  <dcterms:modified xsi:type="dcterms:W3CDTF">2021-12-27T01:13:53Z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7C4794897E7A447C83CE2D173776E74C</vt:lpwstr>
  </property>
</Properties>
</file>