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50"/>
        <w:jc w:val="distribute"/>
        <w:rPr>
          <w:rFonts w:ascii="宋体" w:hAnsi="宋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FF0000"/>
          <w:sz w:val="72"/>
          <w:szCs w:val="72"/>
        </w:rPr>
        <w:t>中国建筑设计行业网</w:t>
      </w:r>
    </w:p>
    <w:p>
      <w:pPr>
        <w:pStyle w:val="2"/>
        <w:spacing w:line="360" w:lineRule="auto"/>
        <w:ind w:firstLine="1321" w:firstLineChars="300"/>
        <w:rPr>
          <w:rFonts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194945</wp:posOffset>
                </wp:positionV>
                <wp:extent cx="5741670" cy="18415"/>
                <wp:effectExtent l="0" t="9525" r="11430" b="10160"/>
                <wp:wrapNone/>
                <wp:docPr id="1026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670" cy="18415"/>
                        </a:xfrm>
                        <a:prstGeom prst="line">
                          <a:avLst/>
                        </a:prstGeom>
                        <a:ln w="190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2.25pt;margin-top:15.35pt;height:1.45pt;width:452.1pt;z-index:1024;mso-width-relative:page;mso-height-relative:page;" filled="f" stroked="t" coordsize="21600,21600" o:gfxdata="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3VQSK1wAAAAgB&#10;AAAPAAAAAAAAAAEAIAAAACIAAABkcnMvZG93bnJldi54bWxQSwECFAAUAAAACACHTuJA91Q9feMB&#10;AACiAwAADgAAAAAAAAABACAAAAAmAQAAZHJzL2Uyb0RvYy54bWxQSwUGAAAAAAYABgBZAQAAewUA&#10;AAAA&#10;">
                <v:fill on="f" focussize="0,0"/>
                <v:stroke weight="1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360" w:lineRule="auto"/>
        <w:jc w:val="center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体育及观演建筑的生态可持续设计交流会</w:t>
      </w:r>
    </w:p>
    <w:p>
      <w:pPr>
        <w:widowControl/>
        <w:spacing w:line="360" w:lineRule="auto"/>
        <w:ind w:firstLine="480"/>
        <w:rPr>
          <w:rFonts w:ascii="Arial" w:hAnsi="Arial" w:cs="Arial"/>
          <w:color w:val="191919"/>
          <w:sz w:val="24"/>
          <w:shd w:val="clear" w:color="auto" w:fill="FFFFFF"/>
        </w:rPr>
      </w:pPr>
    </w:p>
    <w:p>
      <w:pPr>
        <w:widowControl/>
        <w:spacing w:line="360" w:lineRule="auto"/>
        <w:ind w:firstLine="480"/>
        <w:rPr>
          <w:rFonts w:ascii="Arial" w:hAnsi="Arial" w:cs="Arial"/>
          <w:color w:val="191919"/>
          <w:sz w:val="24"/>
          <w:shd w:val="clear" w:color="auto" w:fill="FFFFFF"/>
        </w:rPr>
      </w:pPr>
      <w:r>
        <w:rPr>
          <w:rFonts w:hint="eastAsia" w:ascii="Arial" w:hAnsi="Arial" w:cs="Arial"/>
          <w:color w:val="191919"/>
          <w:sz w:val="24"/>
          <w:shd w:val="clear" w:color="auto" w:fill="FFFFFF"/>
        </w:rPr>
        <w:t>随着2022年冬奥会的临近，北京成为</w:t>
      </w:r>
      <w:r>
        <w:rPr>
          <w:rFonts w:hint="default" w:ascii="Arial" w:hAnsi="Arial" w:cs="Arial"/>
          <w:color w:val="191919"/>
          <w:sz w:val="24"/>
          <w:shd w:val="clear" w:color="auto" w:fill="FFFFFF"/>
          <w:lang w:val="en-US"/>
        </w:rPr>
        <w:t>既</w:t>
      </w:r>
      <w:r>
        <w:rPr>
          <w:rFonts w:hint="eastAsia" w:ascii="Arial" w:hAnsi="Arial" w:cs="Arial"/>
          <w:color w:val="191919"/>
          <w:sz w:val="24"/>
          <w:shd w:val="clear" w:color="auto" w:fill="FFFFFF"/>
        </w:rPr>
        <w:t>是夏季奥运会举办地也是冬奥会举办地的双料城市，正吸引着来自全世界更多的关注。2022年冬奥会北京赛区场馆建设改造项目共计18个，其中7个新建场馆，8个既有改造场馆。如此高标准、高规格的国家体育赛事工程其技术体系极其复杂，我国的设计团队在空间、形式、结构都实现了新技术、新材料等诸多突破，改建场馆亦是工业遗存与奥运体育赛事的完美结合。无论是新建场馆还是改造场馆都用“中国设计、国际标准”，赋予冬奥场馆智慧化场馆、集约化建设、共享化利用新时代的新内涵，打造成新时代下绿色生态可持续发展的典范工程。</w:t>
      </w:r>
    </w:p>
    <w:p>
      <w:pPr>
        <w:widowControl/>
        <w:spacing w:line="360" w:lineRule="auto"/>
        <w:ind w:firstLine="480"/>
        <w:rPr>
          <w:rFonts w:ascii="Arial" w:hAnsi="Arial" w:cs="Arial"/>
          <w:color w:val="191919"/>
          <w:sz w:val="24"/>
          <w:shd w:val="clear" w:color="auto" w:fill="FFFFFF"/>
        </w:rPr>
      </w:pPr>
      <w:r>
        <w:rPr>
          <w:rFonts w:hint="eastAsia" w:ascii="Arial" w:hAnsi="Arial" w:cs="Arial"/>
          <w:color w:val="191919"/>
          <w:sz w:val="24"/>
          <w:shd w:val="clear" w:color="auto" w:fill="FFFFFF"/>
        </w:rPr>
        <w:t>随着人民生活水平的提高，观演建筑作为文化类建筑的代表得快速发展，特别是剧院的建设成为城市必不可少的市民休闲娱乐空间，对满足群众精神文化生活需要发挥重要作用。剧院建筑作为大型公共建筑，其绿色节能可持续设计也是建筑对于业主方后期运营管理关键因素，本次活动将邀请国内外重量级剧院设计大师就剧院的功能设计、绿色生态设计、材料运用进行精彩分享。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本次会议以冬奥会场馆设计、剧院设计为会议的两大主要内容，希望为大家呈现高水准、高级别的学术盛会。会议具体事项通知如下：</w:t>
      </w:r>
    </w:p>
    <w:p>
      <w:pPr>
        <w:pStyle w:val="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一、组织构架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指导单位：中国勘察设计协会建筑设计分会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发起机构：中国建筑设计行业网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支持单位：中国建筑设计研究院有限公司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       北京市建筑设计研究院有限公司</w:t>
      </w:r>
    </w:p>
    <w:p>
      <w:pPr>
        <w:pStyle w:val="2"/>
        <w:spacing w:line="360" w:lineRule="auto"/>
        <w:ind w:firstLine="1680" w:firstLineChars="700"/>
        <w:rPr>
          <w:sz w:val="24"/>
        </w:rPr>
      </w:pPr>
      <w:r>
        <w:rPr>
          <w:rFonts w:hint="eastAsia"/>
          <w:sz w:val="24"/>
        </w:rPr>
        <w:t>清华大学建筑设计研究院有限公司</w:t>
      </w:r>
    </w:p>
    <w:p>
      <w:pPr>
        <w:pStyle w:val="2"/>
        <w:spacing w:line="360" w:lineRule="auto"/>
        <w:ind w:firstLine="1680" w:firstLineChars="700"/>
        <w:rPr>
          <w:sz w:val="24"/>
        </w:rPr>
      </w:pPr>
      <w:r>
        <w:rPr>
          <w:rFonts w:hint="eastAsia"/>
          <w:sz w:val="24"/>
        </w:rPr>
        <w:t>杭州中联筑境建筑设计有限公司</w:t>
      </w:r>
    </w:p>
    <w:p>
      <w:pPr>
        <w:pStyle w:val="2"/>
        <w:spacing w:line="360" w:lineRule="auto"/>
        <w:ind w:firstLine="1680" w:firstLineChars="700"/>
        <w:rPr>
          <w:sz w:val="24"/>
        </w:rPr>
      </w:pPr>
    </w:p>
    <w:p>
      <w:pPr>
        <w:pStyle w:val="2"/>
        <w:spacing w:line="360" w:lineRule="auto"/>
        <w:ind w:firstLine="1680" w:firstLineChars="700"/>
        <w:rPr>
          <w:sz w:val="24"/>
        </w:rPr>
      </w:pPr>
    </w:p>
    <w:p>
      <w:pPr>
        <w:pStyle w:val="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二、时间/地点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时间：2019年5月9日报到，5月10日会议，11日上午冬奥会项目参观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地点：北京湖北大厦（酒店地址：中关村南大街36号，电话:010-8646-5055）</w:t>
      </w:r>
    </w:p>
    <w:p>
      <w:pPr>
        <w:pStyle w:val="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三、会议内容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（一）体育建筑的建筑策划制定及实践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1、体育建筑的建筑策划要素分析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2、体育建筑在奥运之后的招求与转变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3、规划设计目标、投资目标及差异化设计概念分析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4、“后奥运时代”体育建筑策划方法的外延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（二）冬奥会项目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1、冬奥会新建场馆建筑创作理念、建筑结构、空间形体材料语言创作实践分享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2、冬奥会新建场馆绿色、智能、可持续发展等技术实施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3、“以设计带需求” “以场馆带规划”奥运场馆及周边配套提升的规划设计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4、冬奥会场馆建设改造项目实践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5、奥运场馆的生态可持续发展设计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（三）剧院项目</w:t>
      </w: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1、剧院建筑的建筑设计创作</w:t>
      </w: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2、剧院建设的项目管理实践</w:t>
      </w: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3、剧院项目的装饰设计</w:t>
      </w: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4、剧院的声学、灯光、幕墙等一体化设计</w:t>
      </w:r>
    </w:p>
    <w:p>
      <w:pPr>
        <w:pStyle w:val="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四、拟邀嘉宾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徐全胜  中国勘察设计协会建筑设计分会副会长</w:t>
      </w: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北京市建筑设计研究院有限公司董事长、总经理 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陈  轸  中国勘察设计协会建筑设计分会副会长兼秘书长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张  勇  中国勘察设计协会建筑设计分会常务副秘书长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张  利  清华大学建筑学院副院长、教授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李兴钢  中国建筑设计院集团总建筑师</w:t>
      </w: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全国工程勘察设计大师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赵元超  中国建筑西北设计研究院有限公司总建筑师</w:t>
      </w:r>
    </w:p>
    <w:p>
      <w:pPr>
        <w:pStyle w:val="2"/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             全国工程勘察设计大师</w:t>
      </w: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梅洪元  哈尔滨工业大学建筑设计研究院院长</w:t>
      </w: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全国工程勘察设计大师</w:t>
      </w: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郑  方  北京市建筑设计研究院有限公司副总建筑师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薄宏涛  杭州中联筑境建筑设计有限公司总建筑师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肖  伟  中信建筑设计研究总院有限公司副院长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吴  晨  北京市建筑设计研究院有限公司副总建筑师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池万刚  浙江大学建筑设计研究院有限公司观演与展陈所所长 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吴  蔚  德国GMP建筑设计有限公司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张  祺  中国建筑设计研究院有限公司总建筑师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薛  明  中国建筑科学研究院建筑设计院总建筑师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傅绍辉  中国航空规划设计研究总院有限公司总建筑师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赵</w:t>
      </w:r>
      <w:r>
        <w:rPr>
          <w:rFonts w:hint="default"/>
          <w:sz w:val="24"/>
          <w:lang w:val="en-US"/>
        </w:rPr>
        <w:t>中</w:t>
      </w:r>
      <w:r>
        <w:rPr>
          <w:rFonts w:hint="eastAsia"/>
          <w:sz w:val="24"/>
        </w:rPr>
        <w:t>宇  中国中建设计集团有限公司总建筑师</w:t>
      </w:r>
    </w:p>
    <w:p>
      <w:pPr>
        <w:pStyle w:val="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五、参会对象</w:t>
      </w:r>
    </w:p>
    <w:p>
      <w:pPr>
        <w:spacing w:line="360" w:lineRule="auto"/>
        <w:ind w:left="840" w:leftChars="200" w:hanging="420" w:hangingChars="175"/>
        <w:rPr>
          <w:sz w:val="24"/>
        </w:rPr>
      </w:pPr>
      <w:r>
        <w:rPr>
          <w:rFonts w:hint="eastAsia"/>
          <w:sz w:val="24"/>
        </w:rPr>
        <w:t xml:space="preserve">   1、建筑设计师、结构设计师、装饰设计师；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 xml:space="preserve">   2、建筑设计院院长、项目管理人员；</w:t>
      </w:r>
    </w:p>
    <w:p>
      <w:pPr>
        <w:spacing w:line="360" w:lineRule="auto"/>
        <w:ind w:left="840" w:leftChars="200" w:hanging="420" w:hangingChars="175"/>
        <w:rPr>
          <w:rFonts w:hint="eastAsia"/>
          <w:sz w:val="24"/>
        </w:rPr>
      </w:pPr>
      <w:r>
        <w:rPr>
          <w:rFonts w:hint="eastAsia"/>
          <w:sz w:val="24"/>
        </w:rPr>
        <w:t xml:space="preserve">   3、建筑类高校师生及相关媒体人员</w:t>
      </w:r>
      <w:r>
        <w:rPr>
          <w:rFonts w:hint="default"/>
          <w:sz w:val="24"/>
          <w:lang w:val="en-US"/>
        </w:rPr>
        <w:t>；</w:t>
      </w:r>
    </w:p>
    <w:p>
      <w:pPr>
        <w:spacing w:line="360" w:lineRule="auto"/>
        <w:ind w:left="840" w:leftChars="200" w:hanging="420" w:hangingChars="175"/>
        <w:rPr>
          <w:sz w:val="24"/>
        </w:rPr>
      </w:pPr>
      <w:r>
        <w:rPr>
          <w:rFonts w:hint="eastAsia"/>
          <w:sz w:val="24"/>
        </w:rPr>
        <w:t xml:space="preserve">   4、建筑业信息化、建筑材料、建筑部品供应企业的相关代表；</w:t>
      </w:r>
    </w:p>
    <w:p>
      <w:pPr>
        <w:pStyle w:val="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六、参会报名</w:t>
      </w:r>
    </w:p>
    <w:p>
      <w:pPr>
        <w:pStyle w:val="2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会议费1500元/人（资料费、餐费、听课费、场地费等），住宿统一安排，费用自理。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default"/>
          <w:sz w:val="24"/>
          <w:lang w:val="en-US"/>
        </w:rPr>
        <w:t xml:space="preserve"> 会议咨询：张  力 13146099882        传真电话： 010—82598721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default"/>
          <w:sz w:val="24"/>
          <w:lang w:val="en-US"/>
        </w:rPr>
        <w:t xml:space="preserve"> 会议报名</w:t>
      </w:r>
      <w:r>
        <w:rPr>
          <w:rFonts w:hint="eastAsia"/>
          <w:sz w:val="24"/>
        </w:rPr>
        <w:t>：</w:t>
      </w:r>
      <w:r>
        <w:rPr>
          <w:rFonts w:hint="default"/>
          <w:sz w:val="24"/>
          <w:lang w:val="en-US"/>
        </w:rPr>
        <w:t>赵玲玲 15801106942        回执邮箱：2032546476@qq.com</w:t>
      </w:r>
    </w:p>
    <w:p>
      <w:pPr>
        <w:pStyle w:val="2"/>
        <w:spacing w:line="360" w:lineRule="auto"/>
        <w:ind w:firstLine="480" w:firstLineChars="200"/>
        <w:rPr>
          <w:sz w:val="24"/>
        </w:rPr>
      </w:pPr>
      <w:r>
        <w:rPr>
          <w:rFonts w:hint="default"/>
          <w:sz w:val="24"/>
          <w:lang w:val="en-US"/>
        </w:rPr>
        <w:t xml:space="preserve">     </w:t>
      </w:r>
      <w:r>
        <w:rPr>
          <w:rFonts w:hint="eastAsia"/>
          <w:sz w:val="24"/>
        </w:rPr>
        <w:t xml:space="preserve">           </w:t>
      </w:r>
    </w:p>
    <w:p>
      <w:pPr>
        <w:pStyle w:val="2"/>
        <w:spacing w:line="360" w:lineRule="auto"/>
        <w:ind w:firstLine="480" w:firstLineChars="200"/>
        <w:rPr>
          <w:sz w:val="24"/>
        </w:rPr>
      </w:pPr>
    </w:p>
    <w:p>
      <w:pPr>
        <w:pStyle w:val="2"/>
        <w:spacing w:line="360" w:lineRule="auto"/>
        <w:ind w:firstLine="480" w:firstLineChars="200"/>
        <w:rPr>
          <w:sz w:val="24"/>
        </w:rPr>
      </w:pPr>
    </w:p>
    <w:p>
      <w:pPr>
        <w:pStyle w:val="2"/>
        <w:spacing w:line="360" w:lineRule="auto"/>
        <w:ind w:firstLine="480" w:firstLineChars="20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中国勘察设计协会建筑设计分会</w:t>
      </w:r>
    </w:p>
    <w:p>
      <w:pPr>
        <w:pStyle w:val="2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中国建筑设计行业网                         2019年3月18日</w:t>
      </w:r>
    </w:p>
    <w:p>
      <w:pPr>
        <w:pStyle w:val="2"/>
        <w:tabs>
          <w:tab w:val="left" w:pos="2208"/>
        </w:tabs>
        <w:spacing w:line="360" w:lineRule="auto"/>
        <w:rPr>
          <w:rFonts w:hint="eastAsia" w:hAnsi="宋体" w:eastAsia="宋体"/>
          <w:b/>
          <w:bCs/>
          <w:sz w:val="32"/>
          <w:szCs w:val="32"/>
          <w:lang w:eastAsia="zh-CN"/>
        </w:rPr>
      </w:pPr>
    </w:p>
    <w:p>
      <w:pPr>
        <w:pStyle w:val="2"/>
        <w:spacing w:line="360" w:lineRule="auto"/>
        <w:ind w:firstLine="1606" w:firstLineChars="500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体育及观演建筑的生态可持续设计交流会回执</w:t>
      </w:r>
    </w:p>
    <w:tbl>
      <w:tblPr>
        <w:tblStyle w:val="4"/>
        <w:tblW w:w="916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38"/>
        <w:gridCol w:w="1047"/>
        <w:gridCol w:w="1844"/>
        <w:gridCol w:w="425"/>
        <w:gridCol w:w="826"/>
        <w:gridCol w:w="419"/>
        <w:gridCol w:w="1028"/>
        <w:gridCol w:w="2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单  位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址</w:t>
            </w:r>
          </w:p>
        </w:tc>
        <w:tc>
          <w:tcPr>
            <w:tcW w:w="456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邮 箱</w:t>
            </w: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联系人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 机</w:t>
            </w:r>
          </w:p>
        </w:tc>
        <w:tc>
          <w:tcPr>
            <w:tcW w:w="50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参会代表信息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  名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 别</w:t>
            </w: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职 务</w:t>
            </w: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 机</w:t>
            </w: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是否参观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房间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单间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550</w:t>
            </w:r>
            <w:r>
              <w:rPr>
                <w:rFonts w:hint="default"/>
                <w:bCs/>
                <w:color w:val="000000"/>
                <w:szCs w:val="21"/>
                <w:lang w:val="en-US"/>
              </w:rPr>
              <w:t>元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标间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588</w:t>
            </w:r>
            <w:r>
              <w:rPr>
                <w:rFonts w:hint="default"/>
                <w:bCs/>
                <w:color w:val="000000"/>
                <w:szCs w:val="21"/>
                <w:lang w:val="en-US"/>
              </w:rPr>
              <w:t>元</w:t>
            </w:r>
            <w:r>
              <w:rPr>
                <w:rFonts w:hint="eastAsia"/>
                <w:bCs/>
                <w:color w:val="000000"/>
                <w:szCs w:val="21"/>
              </w:rPr>
              <w:t>：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default"/>
                <w:bCs/>
                <w:color w:val="000000"/>
                <w:szCs w:val="21"/>
                <w:lang w:val="en-US"/>
              </w:rPr>
              <w:t>(均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不含</w:t>
            </w:r>
            <w:r>
              <w:rPr>
                <w:rFonts w:hint="default"/>
                <w:bCs/>
                <w:color w:val="000000"/>
                <w:szCs w:val="21"/>
                <w:lang w:val="en-US"/>
              </w:rPr>
              <w:t>早，另加早餐每位5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default"/>
                <w:bCs/>
                <w:color w:val="000000"/>
                <w:szCs w:val="21"/>
                <w:lang w:val="en-US"/>
              </w:rPr>
              <w:t>元)</w:t>
            </w:r>
          </w:p>
        </w:tc>
        <w:tc>
          <w:tcPr>
            <w:tcW w:w="5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单间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数量（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标间数量（  ）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入住时间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会议指定收款单位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户  名：北京环宇慧通咨询服务有限责任公司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开户行：工行北京厢红旗支行</w:t>
            </w:r>
          </w:p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</w:rPr>
              <w:t>账  号： 0200 2166 0902 4527 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239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开票类别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发票类别：普通增值税（    ）     专项增值税（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开票内容：会务费（   ）   会议费（    ）   培训费（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开票信息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备注：如有Word版开票信息，请一并发邮件过</w:t>
            </w:r>
            <w:r>
              <w:rPr>
                <w:rFonts w:hint="eastAsia"/>
                <w:bCs/>
                <w:color w:val="000000"/>
                <w:szCs w:val="21"/>
              </w:rPr>
              <w:t>来）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抬头（务必准确）：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税号：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地址：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                     账号：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发票收件人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手机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16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注：请将参会回执传真或电子扫描件发至会务组。提前汇款将在会议现场领取发票；现场缴</w:t>
            </w:r>
            <w:r>
              <w:rPr>
                <w:rFonts w:hint="eastAsia"/>
                <w:bCs/>
                <w:szCs w:val="21"/>
              </w:rPr>
              <w:t>参会费的代表</w:t>
            </w:r>
            <w:r>
              <w:rPr>
                <w:rFonts w:hint="eastAsia" w:ascii="宋体" w:hAnsi="宋体"/>
                <w:bCs/>
                <w:szCs w:val="21"/>
              </w:rPr>
              <w:t>，发票将在会后一周内邮寄至贵单位，</w:t>
            </w:r>
            <w:r>
              <w:rPr>
                <w:rFonts w:hint="eastAsia"/>
                <w:bCs/>
                <w:szCs w:val="21"/>
              </w:rPr>
              <w:t>请及时报名以便会务组安排住宿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default" w:ascii="宋体" w:hAnsi="宋体"/>
          <w:szCs w:val="21"/>
          <w:lang w:val="en-US"/>
        </w:rPr>
        <w:t>会议报名</w:t>
      </w:r>
      <w:r>
        <w:rPr>
          <w:rFonts w:hint="eastAsia" w:ascii="宋体" w:hAnsi="宋体"/>
          <w:szCs w:val="21"/>
        </w:rPr>
        <w:t>：</w:t>
      </w:r>
      <w:r>
        <w:rPr>
          <w:rFonts w:hint="default" w:ascii="宋体" w:hAnsi="宋体"/>
          <w:szCs w:val="21"/>
          <w:lang w:val="en-US"/>
        </w:rPr>
        <w:t>赵玲玲15801106942</w:t>
      </w:r>
      <w:r>
        <w:rPr>
          <w:rFonts w:hint="eastAsia"/>
          <w:szCs w:val="21"/>
        </w:rPr>
        <w:t xml:space="preserve">         </w:t>
      </w:r>
      <w:r>
        <w:rPr>
          <w:rFonts w:hint="eastAsia" w:ascii="宋体" w:hAnsi="宋体"/>
          <w:szCs w:val="21"/>
        </w:rPr>
        <w:t>回执邮箱：</w:t>
      </w:r>
      <w:r>
        <w:rPr>
          <w:rFonts w:hint="default" w:ascii="宋体" w:hAnsi="宋体"/>
          <w:szCs w:val="21"/>
          <w:lang w:val="en-US"/>
        </w:rPr>
        <w:t>2032546476@qq.com</w:t>
      </w:r>
    </w:p>
    <w:sectPr>
      <w:pgSz w:w="11906" w:h="16838"/>
      <w:pgMar w:top="1242" w:right="1286" w:bottom="1440" w:left="16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5810"/>
    <w:rsid w:val="3FEE43C3"/>
    <w:rsid w:val="5F3C7EE3"/>
    <w:rsid w:val="6B7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qFormat/>
    <w:uiPriority w:val="0"/>
    <w:rPr>
      <w:color w:val="607FA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1900</Words>
  <Characters>2029</Characters>
  <Paragraphs>168</Paragraphs>
  <TotalTime>4</TotalTime>
  <ScaleCrop>false</ScaleCrop>
  <LinksUpToDate>false</LinksUpToDate>
  <CharactersWithSpaces>2594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2019-03-26T01:43:00Z</dcterms:created>
  <dc:creator>香樟树</dc:creator>
  <cp:lastModifiedBy>夏日清风</cp:lastModifiedBy>
  <dcterms:modified xsi:type="dcterms:W3CDTF">2019-04-22T01:56:54Z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